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C5" w:rsidRPr="00BE3B63" w:rsidRDefault="00F11CC5" w:rsidP="00F11CC5">
      <w:pPr>
        <w:spacing w:line="360" w:lineRule="auto"/>
        <w:jc w:val="center"/>
        <w:outlineLvl w:val="0"/>
        <w:rPr>
          <w:rFonts w:eastAsia="標楷體" w:hint="eastAsia"/>
          <w:b/>
          <w:sz w:val="36"/>
          <w:szCs w:val="36"/>
        </w:rPr>
      </w:pPr>
      <w:bookmarkStart w:id="0" w:name="_Toc228343401"/>
      <w:bookmarkStart w:id="1" w:name="C05實習輔導辦法"/>
      <w:r w:rsidRPr="00BE3B63">
        <w:rPr>
          <w:rFonts w:eastAsia="標楷體"/>
          <w:b/>
          <w:sz w:val="36"/>
          <w:szCs w:val="36"/>
        </w:rPr>
        <w:t>僑光科技大學</w:t>
      </w:r>
      <w:r w:rsidRPr="00BE3B63">
        <w:rPr>
          <w:rFonts w:eastAsia="標楷體" w:hint="eastAsia"/>
          <w:b/>
          <w:sz w:val="36"/>
          <w:szCs w:val="36"/>
        </w:rPr>
        <w:t>生活創意設計</w:t>
      </w:r>
      <w:r w:rsidRPr="00BE3B63">
        <w:rPr>
          <w:rFonts w:eastAsia="標楷體"/>
          <w:b/>
          <w:sz w:val="36"/>
          <w:szCs w:val="36"/>
        </w:rPr>
        <w:t>系</w:t>
      </w:r>
      <w:r w:rsidRPr="00BE3B63">
        <w:rPr>
          <w:rFonts w:eastAsia="標楷體" w:hint="eastAsia"/>
          <w:b/>
          <w:sz w:val="36"/>
          <w:szCs w:val="36"/>
        </w:rPr>
        <w:t>校外實習</w:t>
      </w:r>
      <w:r w:rsidRPr="00BE3B63">
        <w:rPr>
          <w:rFonts w:eastAsia="標楷體"/>
          <w:b/>
          <w:sz w:val="36"/>
          <w:szCs w:val="36"/>
        </w:rPr>
        <w:t>委員會設置辦法</w:t>
      </w:r>
      <w:bookmarkEnd w:id="0"/>
    </w:p>
    <w:bookmarkEnd w:id="1"/>
    <w:p w:rsidR="00F11CC5" w:rsidRPr="00BE3B63" w:rsidRDefault="00F11CC5" w:rsidP="00F11CC5">
      <w:pPr>
        <w:jc w:val="right"/>
        <w:rPr>
          <w:rFonts w:eastAsia="標楷體"/>
          <w:sz w:val="20"/>
          <w:szCs w:val="20"/>
        </w:rPr>
      </w:pPr>
      <w:r w:rsidRPr="00BE3B63">
        <w:rPr>
          <w:rFonts w:eastAsia="標楷體"/>
          <w:sz w:val="20"/>
          <w:szCs w:val="20"/>
        </w:rPr>
        <w:t>民國</w:t>
      </w:r>
      <w:r w:rsidRPr="00BE3B63">
        <w:rPr>
          <w:rFonts w:eastAsia="標楷體" w:hint="eastAsia"/>
          <w:sz w:val="20"/>
          <w:szCs w:val="20"/>
        </w:rPr>
        <w:t>106</w:t>
      </w:r>
      <w:r w:rsidRPr="00BE3B63">
        <w:rPr>
          <w:rFonts w:eastAsia="標楷體"/>
          <w:sz w:val="20"/>
          <w:szCs w:val="20"/>
        </w:rPr>
        <w:t>年</w:t>
      </w:r>
      <w:r w:rsidRPr="00BE3B63">
        <w:rPr>
          <w:rFonts w:eastAsia="標楷體" w:hint="eastAsia"/>
          <w:sz w:val="20"/>
          <w:szCs w:val="20"/>
        </w:rPr>
        <w:t>10</w:t>
      </w:r>
      <w:r w:rsidRPr="00BE3B63">
        <w:rPr>
          <w:rFonts w:eastAsia="標楷體"/>
          <w:sz w:val="20"/>
          <w:szCs w:val="20"/>
        </w:rPr>
        <w:t>月</w:t>
      </w:r>
      <w:r w:rsidRPr="00BE3B63">
        <w:rPr>
          <w:rFonts w:eastAsia="標楷體" w:hint="eastAsia"/>
          <w:sz w:val="20"/>
          <w:szCs w:val="20"/>
        </w:rPr>
        <w:t>23</w:t>
      </w:r>
      <w:r w:rsidRPr="00BE3B63">
        <w:rPr>
          <w:rFonts w:eastAsia="標楷體"/>
          <w:sz w:val="20"/>
          <w:szCs w:val="20"/>
        </w:rPr>
        <w:t>日系</w:t>
      </w:r>
      <w:proofErr w:type="gramStart"/>
      <w:r w:rsidRPr="00BE3B63">
        <w:rPr>
          <w:rFonts w:eastAsia="標楷體"/>
          <w:sz w:val="20"/>
          <w:szCs w:val="20"/>
        </w:rPr>
        <w:t>務</w:t>
      </w:r>
      <w:proofErr w:type="gramEnd"/>
      <w:r w:rsidRPr="00BE3B63">
        <w:rPr>
          <w:rFonts w:eastAsia="標楷體"/>
          <w:sz w:val="20"/>
          <w:szCs w:val="20"/>
        </w:rPr>
        <w:t>會議通過</w:t>
      </w:r>
    </w:p>
    <w:p w:rsidR="00F11CC5" w:rsidRPr="00BE3B63" w:rsidRDefault="00F11CC5" w:rsidP="00F11CC5">
      <w:pPr>
        <w:snapToGrid w:val="0"/>
        <w:spacing w:beforeLines="50" w:before="180"/>
        <w:ind w:left="1440" w:hangingChars="600" w:hanging="1440"/>
        <w:rPr>
          <w:rFonts w:eastAsia="標楷體"/>
        </w:rPr>
      </w:pPr>
      <w:r w:rsidRPr="00BE3B63">
        <w:rPr>
          <w:rFonts w:eastAsia="標楷體"/>
        </w:rPr>
        <w:t>第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一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條</w:t>
      </w:r>
      <w:r w:rsidRPr="00BE3B63">
        <w:rPr>
          <w:rFonts w:eastAsia="標楷體"/>
        </w:rPr>
        <w:t xml:space="preserve">    </w:t>
      </w:r>
      <w:r w:rsidRPr="00BE3B63">
        <w:rPr>
          <w:rFonts w:eastAsia="標楷體"/>
        </w:rPr>
        <w:t>依據</w:t>
      </w:r>
      <w:r w:rsidRPr="00BE3B63">
        <w:rPr>
          <w:rFonts w:eastAsia="標楷體" w:hint="eastAsia"/>
        </w:rPr>
        <w:t>生活創意設計系</w:t>
      </w:r>
      <w:r w:rsidRPr="00BE3B63">
        <w:rPr>
          <w:rFonts w:eastAsia="標楷體"/>
        </w:rPr>
        <w:t>（以上簡稱本系）系</w:t>
      </w:r>
      <w:proofErr w:type="gramStart"/>
      <w:r w:rsidRPr="00BE3B63">
        <w:rPr>
          <w:rFonts w:eastAsia="標楷體"/>
        </w:rPr>
        <w:t>務</w:t>
      </w:r>
      <w:proofErr w:type="gramEnd"/>
      <w:r w:rsidRPr="00BE3B63">
        <w:rPr>
          <w:rFonts w:eastAsia="標楷體"/>
        </w:rPr>
        <w:t>運作規則設置</w:t>
      </w:r>
      <w:r w:rsidRPr="00BE3B63">
        <w:rPr>
          <w:rFonts w:eastAsia="標楷體" w:hint="eastAsia"/>
        </w:rPr>
        <w:t>生活創意設計系校外實習</w:t>
      </w:r>
      <w:r w:rsidRPr="00BE3B63">
        <w:rPr>
          <w:rFonts w:eastAsia="標楷體"/>
        </w:rPr>
        <w:t>委員會（以下簡稱本委員會）。</w:t>
      </w:r>
    </w:p>
    <w:p w:rsidR="00F11CC5" w:rsidRPr="00BE3B63" w:rsidRDefault="00F11CC5" w:rsidP="00F11CC5">
      <w:pPr>
        <w:snapToGrid w:val="0"/>
        <w:spacing w:beforeLines="50" w:before="180"/>
        <w:ind w:left="1440" w:hangingChars="600" w:hanging="1440"/>
        <w:rPr>
          <w:rFonts w:eastAsia="標楷體"/>
        </w:rPr>
      </w:pPr>
      <w:r w:rsidRPr="00BE3B63">
        <w:rPr>
          <w:rFonts w:eastAsia="標楷體"/>
        </w:rPr>
        <w:t>第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二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條</w:t>
      </w:r>
      <w:r w:rsidRPr="00BE3B63">
        <w:rPr>
          <w:rFonts w:eastAsia="標楷體"/>
        </w:rPr>
        <w:t xml:space="preserve">    </w:t>
      </w:r>
      <w:r w:rsidRPr="00BE3B63">
        <w:rPr>
          <w:rFonts w:eastAsia="標楷體"/>
        </w:rPr>
        <w:t>本委員會由本系所有專任教師自選或互推代表五名擔任之，任期一年。</w:t>
      </w:r>
    </w:p>
    <w:p w:rsidR="00F11CC5" w:rsidRPr="00BE3B63" w:rsidRDefault="00F11CC5" w:rsidP="00F11CC5">
      <w:pPr>
        <w:snapToGrid w:val="0"/>
        <w:spacing w:beforeLines="50" w:before="180"/>
        <w:ind w:left="1440" w:hangingChars="600" w:hanging="1440"/>
        <w:rPr>
          <w:rFonts w:eastAsia="標楷體"/>
        </w:rPr>
      </w:pPr>
      <w:r w:rsidRPr="00BE3B63">
        <w:rPr>
          <w:rFonts w:eastAsia="標楷體"/>
        </w:rPr>
        <w:t>第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三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條</w:t>
      </w:r>
      <w:r w:rsidRPr="00BE3B63">
        <w:rPr>
          <w:rFonts w:eastAsia="標楷體"/>
        </w:rPr>
        <w:t xml:space="preserve">    </w:t>
      </w:r>
      <w:r w:rsidRPr="00BE3B63">
        <w:rPr>
          <w:rFonts w:eastAsia="標楷體"/>
        </w:rPr>
        <w:t>本委員會設召集人一員，由委員互推代表擔任之，綜理本委員會業務。</w:t>
      </w:r>
    </w:p>
    <w:p w:rsidR="00F11CC5" w:rsidRPr="00BE3B63" w:rsidRDefault="00F11CC5" w:rsidP="00F11CC5">
      <w:pPr>
        <w:snapToGrid w:val="0"/>
        <w:spacing w:beforeLines="50" w:before="180"/>
        <w:rPr>
          <w:rFonts w:eastAsia="標楷體"/>
        </w:rPr>
      </w:pPr>
      <w:r w:rsidRPr="00BE3B63">
        <w:rPr>
          <w:rFonts w:eastAsia="標楷體"/>
        </w:rPr>
        <w:t>第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四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條</w:t>
      </w:r>
      <w:r w:rsidRPr="00BE3B63">
        <w:rPr>
          <w:rFonts w:eastAsia="標楷體"/>
        </w:rPr>
        <w:t xml:space="preserve">    </w:t>
      </w:r>
      <w:r w:rsidRPr="00BE3B63">
        <w:rPr>
          <w:rFonts w:eastAsia="標楷體"/>
        </w:rPr>
        <w:t>本委員會之運作：</w:t>
      </w:r>
    </w:p>
    <w:p w:rsidR="00F11CC5" w:rsidRPr="00BE3B63" w:rsidRDefault="00F11CC5" w:rsidP="00F11CC5">
      <w:pPr>
        <w:snapToGrid w:val="0"/>
        <w:spacing w:beforeLines="50" w:before="180"/>
        <w:ind w:left="480" w:firstLineChars="400" w:firstLine="960"/>
        <w:rPr>
          <w:rFonts w:eastAsia="標楷體"/>
        </w:rPr>
      </w:pPr>
      <w:r w:rsidRPr="00BE3B63">
        <w:rPr>
          <w:rFonts w:eastAsia="標楷體"/>
        </w:rPr>
        <w:t>一、不定期舉行會議，由召集人召集之。</w:t>
      </w:r>
    </w:p>
    <w:p w:rsidR="00F11CC5" w:rsidRPr="00BE3B63" w:rsidRDefault="00F11CC5" w:rsidP="00F11CC5">
      <w:pPr>
        <w:snapToGrid w:val="0"/>
        <w:spacing w:beforeLines="50" w:before="180"/>
        <w:ind w:left="480" w:firstLineChars="400" w:firstLine="960"/>
        <w:rPr>
          <w:rFonts w:eastAsia="標楷體"/>
        </w:rPr>
      </w:pPr>
      <w:r w:rsidRPr="00BE3B63">
        <w:rPr>
          <w:rFonts w:eastAsia="標楷體"/>
        </w:rPr>
        <w:t>二、應有全體委員二分之一以上出席方得召開會議。</w:t>
      </w:r>
    </w:p>
    <w:p w:rsidR="00F11CC5" w:rsidRPr="00BE3B63" w:rsidRDefault="00F11CC5" w:rsidP="00F11CC5">
      <w:pPr>
        <w:snapToGrid w:val="0"/>
        <w:spacing w:beforeLines="50" w:before="180"/>
        <w:ind w:left="480" w:firstLineChars="400" w:firstLine="960"/>
        <w:rPr>
          <w:rFonts w:eastAsia="標楷體"/>
        </w:rPr>
      </w:pPr>
      <w:r w:rsidRPr="00BE3B63">
        <w:rPr>
          <w:rFonts w:eastAsia="標楷體"/>
        </w:rPr>
        <w:t>三、會議之決議以出席委員二分之一以上之同意方得決議。</w:t>
      </w:r>
    </w:p>
    <w:p w:rsidR="00F11CC5" w:rsidRPr="00BE3B63" w:rsidRDefault="00F11CC5" w:rsidP="00F11CC5">
      <w:pPr>
        <w:snapToGrid w:val="0"/>
        <w:spacing w:beforeLines="50" w:before="180"/>
        <w:ind w:left="480" w:firstLineChars="400" w:firstLine="960"/>
        <w:rPr>
          <w:rFonts w:eastAsia="標楷體"/>
        </w:rPr>
      </w:pPr>
      <w:r w:rsidRPr="00BE3B63">
        <w:rPr>
          <w:rFonts w:eastAsia="標楷體"/>
        </w:rPr>
        <w:t>四、議決事項報請系</w:t>
      </w:r>
      <w:proofErr w:type="gramStart"/>
      <w:r w:rsidRPr="00BE3B63">
        <w:rPr>
          <w:rFonts w:eastAsia="標楷體"/>
        </w:rPr>
        <w:t>務</w:t>
      </w:r>
      <w:proofErr w:type="gramEnd"/>
      <w:r w:rsidRPr="00BE3B63">
        <w:rPr>
          <w:rFonts w:eastAsia="標楷體"/>
        </w:rPr>
        <w:t>會議核定後實施。</w:t>
      </w:r>
    </w:p>
    <w:p w:rsidR="00F11CC5" w:rsidRPr="00BE3B63" w:rsidRDefault="00F11CC5" w:rsidP="00F11CC5">
      <w:pPr>
        <w:snapToGrid w:val="0"/>
        <w:spacing w:beforeLines="50" w:before="180"/>
        <w:rPr>
          <w:rFonts w:eastAsia="標楷體"/>
        </w:rPr>
      </w:pPr>
      <w:r w:rsidRPr="00BE3B63">
        <w:rPr>
          <w:rFonts w:eastAsia="標楷體"/>
        </w:rPr>
        <w:t>第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五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條</w:t>
      </w:r>
      <w:r w:rsidRPr="00BE3B63">
        <w:rPr>
          <w:rFonts w:eastAsia="標楷體"/>
        </w:rPr>
        <w:t xml:space="preserve">    </w:t>
      </w:r>
      <w:r w:rsidRPr="00BE3B63">
        <w:rPr>
          <w:rFonts w:eastAsia="標楷體"/>
        </w:rPr>
        <w:t>本委員會之任務包括如下：</w:t>
      </w:r>
    </w:p>
    <w:p w:rsidR="00F11CC5" w:rsidRPr="00BE3B63" w:rsidRDefault="00F11CC5" w:rsidP="00F11CC5">
      <w:pPr>
        <w:snapToGrid w:val="0"/>
        <w:spacing w:beforeLines="50" w:before="180"/>
        <w:ind w:leftChars="600" w:left="1440"/>
        <w:rPr>
          <w:rFonts w:ascii="標楷體" w:eastAsia="標楷體" w:hAnsi="標楷體" w:hint="eastAsia"/>
        </w:rPr>
      </w:pPr>
      <w:r w:rsidRPr="00BE3B63">
        <w:rPr>
          <w:rFonts w:ascii="標楷體" w:eastAsia="標楷體" w:hAnsi="標楷體" w:hint="eastAsia"/>
        </w:rPr>
        <w:t>一、整體規劃及推動校外實習課程。</w:t>
      </w:r>
    </w:p>
    <w:p w:rsidR="00F11CC5" w:rsidRPr="00BE3B63" w:rsidRDefault="00F11CC5" w:rsidP="00F11CC5">
      <w:pPr>
        <w:snapToGrid w:val="0"/>
        <w:spacing w:beforeLines="50" w:before="180"/>
        <w:ind w:leftChars="600" w:left="1440"/>
        <w:rPr>
          <w:rFonts w:ascii="標楷體" w:eastAsia="標楷體" w:hAnsi="標楷體" w:hint="eastAsia"/>
        </w:rPr>
      </w:pPr>
      <w:r w:rsidRPr="00BE3B63">
        <w:rPr>
          <w:rFonts w:ascii="標楷體" w:eastAsia="標楷體" w:hAnsi="標楷體" w:hint="eastAsia"/>
        </w:rPr>
        <w:t>二、確認合作機構之評估結果及選定。</w:t>
      </w:r>
    </w:p>
    <w:p w:rsidR="00F11CC5" w:rsidRPr="00BE3B63" w:rsidRDefault="00F11CC5" w:rsidP="00F11CC5">
      <w:pPr>
        <w:snapToGrid w:val="0"/>
        <w:spacing w:beforeLines="50" w:before="180"/>
        <w:ind w:leftChars="600" w:left="1440"/>
        <w:rPr>
          <w:rFonts w:ascii="標楷體" w:eastAsia="標楷體" w:hAnsi="標楷體" w:hint="eastAsia"/>
        </w:rPr>
      </w:pPr>
      <w:r w:rsidRPr="00BE3B63">
        <w:rPr>
          <w:rFonts w:ascii="標楷體" w:eastAsia="標楷體" w:hAnsi="標楷體" w:hint="eastAsia"/>
        </w:rPr>
        <w:t>三、擬訂書面契約及學生個別實習計畫。</w:t>
      </w:r>
    </w:p>
    <w:p w:rsidR="00F11CC5" w:rsidRPr="00BE3B63" w:rsidRDefault="00F11CC5" w:rsidP="00F11CC5">
      <w:pPr>
        <w:snapToGrid w:val="0"/>
        <w:spacing w:beforeLines="50" w:before="180"/>
        <w:ind w:leftChars="600" w:left="1440"/>
        <w:rPr>
          <w:rFonts w:ascii="標楷體" w:eastAsia="標楷體" w:hAnsi="標楷體" w:hint="eastAsia"/>
        </w:rPr>
      </w:pPr>
      <w:r w:rsidRPr="00BE3B63">
        <w:rPr>
          <w:rFonts w:ascii="標楷體" w:eastAsia="標楷體" w:hAnsi="標楷體" w:hint="eastAsia"/>
        </w:rPr>
        <w:t>四、協調、處理學生申訴、爭議及意外事件。</w:t>
      </w:r>
    </w:p>
    <w:p w:rsidR="00F11CC5" w:rsidRPr="00BE3B63" w:rsidRDefault="00F11CC5" w:rsidP="00F11CC5">
      <w:pPr>
        <w:snapToGrid w:val="0"/>
        <w:spacing w:beforeLines="50" w:before="180"/>
        <w:ind w:leftChars="600" w:left="1440"/>
        <w:rPr>
          <w:rFonts w:ascii="標楷體" w:eastAsia="標楷體" w:hAnsi="標楷體" w:hint="eastAsia"/>
        </w:rPr>
      </w:pPr>
      <w:r w:rsidRPr="00BE3B63">
        <w:rPr>
          <w:rFonts w:ascii="標楷體" w:eastAsia="標楷體" w:hAnsi="標楷體" w:hint="eastAsia"/>
        </w:rPr>
        <w:t>五、處理學生實習期滿前之終止實習。</w:t>
      </w:r>
    </w:p>
    <w:p w:rsidR="00F11CC5" w:rsidRPr="00BE3B63" w:rsidRDefault="00F11CC5" w:rsidP="00F11CC5">
      <w:pPr>
        <w:snapToGrid w:val="0"/>
        <w:spacing w:beforeLines="50" w:before="180"/>
        <w:ind w:leftChars="600" w:left="1440"/>
        <w:rPr>
          <w:rFonts w:ascii="標楷體" w:eastAsia="標楷體" w:hAnsi="標楷體" w:hint="eastAsia"/>
        </w:rPr>
      </w:pPr>
      <w:r w:rsidRPr="00BE3B63">
        <w:rPr>
          <w:rFonts w:ascii="標楷體" w:eastAsia="標楷體" w:hAnsi="標楷體" w:hint="eastAsia"/>
        </w:rPr>
        <w:t>六、追蹤處理及檢討學生實習輔導訪視結果。</w:t>
      </w:r>
    </w:p>
    <w:p w:rsidR="00F11CC5" w:rsidRPr="00BE3B63" w:rsidRDefault="00F11CC5" w:rsidP="00F11CC5">
      <w:pPr>
        <w:snapToGrid w:val="0"/>
        <w:spacing w:beforeLines="50" w:before="180"/>
        <w:ind w:leftChars="600" w:left="1440"/>
        <w:rPr>
          <w:rFonts w:ascii="標楷體" w:eastAsia="標楷體" w:hAnsi="標楷體" w:hint="eastAsia"/>
        </w:rPr>
      </w:pPr>
      <w:r w:rsidRPr="00BE3B63">
        <w:rPr>
          <w:rFonts w:ascii="標楷體" w:eastAsia="標楷體" w:hAnsi="標楷體" w:hint="eastAsia"/>
        </w:rPr>
        <w:t>七、其他學生權益保障相關事項。</w:t>
      </w:r>
    </w:p>
    <w:p w:rsidR="00F11CC5" w:rsidRPr="00BE3B63" w:rsidRDefault="00F11CC5" w:rsidP="00F11CC5">
      <w:pPr>
        <w:snapToGrid w:val="0"/>
        <w:spacing w:beforeLines="50" w:before="180"/>
        <w:rPr>
          <w:rFonts w:eastAsia="標楷體"/>
        </w:rPr>
      </w:pPr>
      <w:r w:rsidRPr="00BE3B63">
        <w:rPr>
          <w:rFonts w:eastAsia="標楷體"/>
        </w:rPr>
        <w:t>第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六</w:t>
      </w:r>
      <w:r w:rsidRPr="00BE3B63">
        <w:rPr>
          <w:rFonts w:eastAsia="標楷體"/>
        </w:rPr>
        <w:t xml:space="preserve"> </w:t>
      </w:r>
      <w:r w:rsidRPr="00BE3B63">
        <w:rPr>
          <w:rFonts w:eastAsia="標楷體"/>
        </w:rPr>
        <w:t>條</w:t>
      </w:r>
      <w:r w:rsidRPr="00BE3B63">
        <w:rPr>
          <w:rFonts w:eastAsia="標楷體"/>
        </w:rPr>
        <w:t xml:space="preserve">    </w:t>
      </w:r>
      <w:r w:rsidRPr="00BE3B63">
        <w:rPr>
          <w:rFonts w:eastAsia="標楷體"/>
        </w:rPr>
        <w:t>本辦法經系</w:t>
      </w:r>
      <w:proofErr w:type="gramStart"/>
      <w:r w:rsidRPr="00BE3B63">
        <w:rPr>
          <w:rFonts w:eastAsia="標楷體"/>
        </w:rPr>
        <w:t>務</w:t>
      </w:r>
      <w:proofErr w:type="gramEnd"/>
      <w:r w:rsidRPr="00BE3B63">
        <w:rPr>
          <w:rFonts w:eastAsia="標楷體"/>
        </w:rPr>
        <w:t>會議通過，</w:t>
      </w:r>
      <w:r w:rsidRPr="00BE3B63">
        <w:rPr>
          <w:rFonts w:eastAsia="標楷體" w:hint="eastAsia"/>
        </w:rPr>
        <w:t>系主任</w:t>
      </w:r>
      <w:r w:rsidRPr="00BE3B63">
        <w:rPr>
          <w:rFonts w:eastAsia="標楷體"/>
        </w:rPr>
        <w:t>公布後實施，修正時亦同。</w:t>
      </w:r>
    </w:p>
    <w:p w:rsidR="00BB6DF8" w:rsidRPr="00F11CC5" w:rsidRDefault="00BB6DF8">
      <w:bookmarkStart w:id="2" w:name="_GoBack"/>
      <w:bookmarkEnd w:id="2"/>
    </w:p>
    <w:sectPr w:rsidR="00BB6DF8" w:rsidRPr="00F11CC5" w:rsidSect="00B827D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4F" w:rsidRDefault="0033784F" w:rsidP="00F11CC5">
      <w:r>
        <w:separator/>
      </w:r>
    </w:p>
  </w:endnote>
  <w:endnote w:type="continuationSeparator" w:id="0">
    <w:p w:rsidR="0033784F" w:rsidRDefault="0033784F" w:rsidP="00F1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4F" w:rsidRDefault="0033784F" w:rsidP="00F11CC5">
      <w:r>
        <w:separator/>
      </w:r>
    </w:p>
  </w:footnote>
  <w:footnote w:type="continuationSeparator" w:id="0">
    <w:p w:rsidR="0033784F" w:rsidRDefault="0033784F" w:rsidP="00F1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86"/>
    <w:rsid w:val="0033784F"/>
    <w:rsid w:val="007400A1"/>
    <w:rsid w:val="00BB6DF8"/>
    <w:rsid w:val="00E46A86"/>
    <w:rsid w:val="00F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C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C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C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C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C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ocu</cp:lastModifiedBy>
  <cp:revision>3</cp:revision>
  <dcterms:created xsi:type="dcterms:W3CDTF">2017-10-26T07:03:00Z</dcterms:created>
  <dcterms:modified xsi:type="dcterms:W3CDTF">2017-10-26T07:03:00Z</dcterms:modified>
</cp:coreProperties>
</file>